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5126DB" w14:textId="7DC22DDE" w:rsidR="00A0147F" w:rsidRPr="00CF23DD" w:rsidRDefault="00550450" w:rsidP="002C6ADB">
      <w:pPr>
        <w:rPr>
          <w:rFonts w:asciiTheme="majorHAnsi" w:eastAsiaTheme="majorHAnsi" w:hAnsiTheme="majorHAnsi" w:hint="eastAsia"/>
          <w:bCs/>
          <w:szCs w:val="20"/>
        </w:rPr>
      </w:pPr>
      <w:r>
        <w:rPr>
          <w:rFonts w:asciiTheme="majorHAnsi" w:eastAsiaTheme="majorHAnsi" w:hAnsiTheme="majorHAnsi" w:hint="eastAsia"/>
          <w:bCs/>
          <w:szCs w:val="20"/>
        </w:rPr>
        <w:t>3</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CF23DD" w:rsidRPr="00CF23DD">
        <w:rPr>
          <w:rFonts w:asciiTheme="majorHAnsi" w:eastAsiaTheme="majorHAnsi" w:hAnsiTheme="majorHAnsi"/>
          <w:bCs/>
          <w:szCs w:val="20"/>
        </w:rPr>
        <w:t>Digital Citizen Mayor’s Office. Second keyword-can see</w:t>
      </w:r>
    </w:p>
    <w:p w14:paraId="1156B371" w14:textId="77777777" w:rsidR="00CF23DD" w:rsidRPr="00CF23DD" w:rsidRDefault="00550450" w:rsidP="00CF23DD">
      <w:pPr>
        <w:rPr>
          <w:rFonts w:asciiTheme="majorHAnsi" w:eastAsiaTheme="majorHAnsi" w:hAnsiTheme="majorHAnsi"/>
          <w:bCs/>
          <w:szCs w:val="20"/>
        </w:rPr>
      </w:pPr>
      <w:r>
        <w:rPr>
          <w:rFonts w:asciiTheme="majorHAnsi" w:eastAsiaTheme="majorHAnsi" w:hAnsiTheme="majorHAnsi" w:hint="eastAsia"/>
          <w:bCs/>
          <w:szCs w:val="20"/>
        </w:rPr>
        <w:t>3</w:t>
      </w:r>
      <w:r w:rsidR="009D1CF8">
        <w:rPr>
          <w:rFonts w:asciiTheme="majorHAnsi" w:eastAsiaTheme="majorHAnsi" w:hAnsiTheme="majorHAnsi" w:hint="eastAsia"/>
          <w:bCs/>
          <w:szCs w:val="20"/>
        </w:rPr>
        <w:t xml:space="preserve">. </w:t>
      </w:r>
      <w:r w:rsidR="00CF23DD" w:rsidRPr="00CF23DD">
        <w:rPr>
          <w:rFonts w:asciiTheme="majorHAnsi" w:eastAsiaTheme="majorHAnsi" w:hAnsiTheme="majorHAnsi" w:hint="eastAsia"/>
          <w:bCs/>
          <w:szCs w:val="20"/>
        </w:rPr>
        <w:t>디지털 시민시장실. 두 번째 키워드 - 볼 수 있다</w:t>
      </w:r>
    </w:p>
    <w:p w14:paraId="640ABCBF" w14:textId="5850082E" w:rsidR="002C6ADB" w:rsidRPr="00CA79F1" w:rsidRDefault="002C6ADB" w:rsidP="00CA79F1">
      <w:pPr>
        <w:rPr>
          <w:rFonts w:asciiTheme="majorHAnsi" w:eastAsiaTheme="majorHAnsi" w:hAnsiTheme="majorHAnsi"/>
          <w:bCs/>
          <w:szCs w:val="20"/>
        </w:rPr>
      </w:pPr>
    </w:p>
    <w:p w14:paraId="4A41D84D" w14:textId="4C8AF218"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Hello, I'm Lee Jin-hyeong. In the last time, the Digital Citizen Mayor’s Office has shown that it not only creates equal access to public services, but also increases productivity, efficiency and responsibility, but also creates trust between citizens and city administration. Today, let’s take a look at the Digital Citizen Mayor’s Office with a keyword ‘Can see’.</w:t>
      </w:r>
    </w:p>
    <w:p w14:paraId="73B87039" w14:textId="4A72AAB1"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안녕하세요. 이진형입니다. 지난 시간 디지털 시민시장실은 공공 서비스에 대한 평등한 접근을 비롯해 생산성 향상, 효율성, 책임감</w:t>
      </w:r>
      <w:r w:rsidRPr="00643A2C">
        <w:rPr>
          <w:rFonts w:asciiTheme="majorHAnsi" w:eastAsiaTheme="majorHAnsi" w:hAnsiTheme="majorHAnsi"/>
          <w:bCs/>
          <w:szCs w:val="20"/>
        </w:rPr>
        <w:t>뿐만</w:t>
      </w:r>
      <w:r w:rsidRPr="00643A2C">
        <w:rPr>
          <w:rFonts w:asciiTheme="majorHAnsi" w:eastAsiaTheme="majorHAnsi" w:hAnsiTheme="majorHAnsi" w:hint="eastAsia"/>
          <w:bCs/>
          <w:szCs w:val="20"/>
        </w:rPr>
        <w:t xml:space="preserve"> 아니라 시민들과 도시행정간의 신뢰까지 형성한다는 것을 알 수 있었는데요. 오늘은 ‘볼 수 있다’라는 키워드로 디지털 시민시장실을 한번 살펴 보도록 하겠습니다. </w:t>
      </w:r>
    </w:p>
    <w:p w14:paraId="377CFDAF" w14:textId="77777777" w:rsidR="00CF23DD" w:rsidRPr="00643A2C" w:rsidRDefault="00CF23DD" w:rsidP="00FA3DEB">
      <w:pPr>
        <w:jc w:val="left"/>
        <w:rPr>
          <w:rFonts w:asciiTheme="majorHAnsi" w:eastAsiaTheme="majorHAnsi" w:hAnsiTheme="majorHAnsi"/>
          <w:bCs/>
          <w:szCs w:val="20"/>
        </w:rPr>
      </w:pPr>
    </w:p>
    <w:p w14:paraId="6F7955A5" w14:textId="77777777"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Visualization of data</w:t>
      </w:r>
    </w:p>
    <w:p w14:paraId="641C35AA" w14:textId="77777777"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데이터의 시각화</w:t>
      </w:r>
    </w:p>
    <w:p w14:paraId="68D4C3B8" w14:textId="09765392"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Let's take a look at the Digital Citizen Mayor’s Office where the data is visualized. Today, the Digital Citizen Mayor’s Office is designed for real-time monitoring of incident scenes and situations, enabling the city’s top decision makers to intuitively recognize integrated information. The key function is to increase field responsiveness and maneuverability to disasters, and to quickly access various administrative information.</w:t>
      </w:r>
      <w:bookmarkStart w:id="0" w:name="_GoBack"/>
      <w:bookmarkEnd w:id="0"/>
    </w:p>
    <w:p w14:paraId="32066387" w14:textId="1B70BB25"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데이터를 시각화 한 디지털 시민시장실을 살펴 볼까요? 현재 디지털 시민시장실은 사건 현장과 상황을 실시간 모니터링 할 수 있도록 설계되어 있어 도시의 최고 의사 결정자가 통합된 정보를 직관적으로 인지할 수 있습니다. 재난에 대한 현장 대응성과 기동성을 높이고, 각종 시정 정보를 빠르게 열람하는 것이 핵심 기능입니다.</w:t>
      </w:r>
    </w:p>
    <w:p w14:paraId="2C1B31D7" w14:textId="1C2A0F8C"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More specifically,</w:t>
      </w:r>
      <w:r w:rsidRPr="00CF23DD">
        <w:rPr>
          <w:rFonts w:asciiTheme="majorHAnsi" w:eastAsiaTheme="majorHAnsi" w:hAnsiTheme="majorHAnsi"/>
          <w:b/>
          <w:bCs/>
          <w:szCs w:val="20"/>
        </w:rPr>
        <w:t xml:space="preserve"> </w:t>
      </w:r>
      <w:r w:rsidRPr="00CF23DD">
        <w:rPr>
          <w:rFonts w:asciiTheme="majorHAnsi" w:eastAsiaTheme="majorHAnsi" w:hAnsiTheme="majorHAnsi"/>
          <w:bCs/>
          <w:szCs w:val="20"/>
        </w:rPr>
        <w:t>in case of a disaster such as a fire, the monitoring in the situation room is immediately checked from the Mayor’s office and the outside, and in the case of real-time city status, the field data is also checked and reported on individual websites,</w:t>
      </w:r>
      <w:r w:rsidRPr="00CF23DD">
        <w:rPr>
          <w:rFonts w:asciiTheme="majorHAnsi" w:eastAsiaTheme="majorHAnsi" w:hAnsiTheme="majorHAnsi"/>
          <w:b/>
          <w:bCs/>
          <w:szCs w:val="20"/>
        </w:rPr>
        <w:t xml:space="preserve"> </w:t>
      </w:r>
      <w:r w:rsidRPr="00CF23DD">
        <w:rPr>
          <w:rFonts w:asciiTheme="majorHAnsi" w:eastAsiaTheme="majorHAnsi" w:hAnsiTheme="majorHAnsi"/>
          <w:bCs/>
          <w:szCs w:val="20"/>
        </w:rPr>
        <w:t>so that you can immediately see the city at a glance and transfer field data vividly that allows you to judge from multiple angles.</w:t>
      </w:r>
    </w:p>
    <w:p w14:paraId="65F2813A" w14:textId="14A34142"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좀 더 구체적으로 예를 들면, 화재 등의 재난의 경우 상황실에서만 모니터링 하던 것이 시장실 및 외부에서 즉시 확인이 된다던가, 실시간 도시현황의 경우 역시 개별 홈페이지에서 확인 하고 보고 받아 진행했던 것이 현장 데이터로 즉시 확인 할 수 있는 등 도시를 그야 말로 한눈에 보고 다각도로 판단 할 수 있</w:t>
      </w:r>
      <w:r w:rsidRPr="00643A2C">
        <w:rPr>
          <w:rFonts w:asciiTheme="majorHAnsi" w:eastAsiaTheme="majorHAnsi" w:hAnsiTheme="majorHAnsi" w:hint="eastAsia"/>
          <w:bCs/>
          <w:szCs w:val="20"/>
        </w:rPr>
        <w:lastRenderedPageBreak/>
        <w:t>는 현장 정보를 생생하게 전달 한다고 할 수 있는 것이죠.</w:t>
      </w:r>
    </w:p>
    <w:p w14:paraId="3CD9BB36" w14:textId="77777777" w:rsidR="00550450" w:rsidRPr="00643A2C" w:rsidRDefault="00550450" w:rsidP="002C6ADB">
      <w:pPr>
        <w:jc w:val="left"/>
        <w:rPr>
          <w:rFonts w:asciiTheme="majorHAnsi" w:eastAsiaTheme="majorHAnsi" w:hAnsiTheme="majorHAnsi"/>
          <w:bCs/>
          <w:szCs w:val="20"/>
        </w:rPr>
      </w:pPr>
    </w:p>
    <w:p w14:paraId="09800E1E" w14:textId="77777777"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Explore the Digital Citizenship Market Room</w:t>
      </w:r>
    </w:p>
    <w:p w14:paraId="5572EAE9" w14:textId="77777777"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디지털 시민시장실 살펴보기</w:t>
      </w:r>
    </w:p>
    <w:p w14:paraId="306EDE65" w14:textId="77777777"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 xml:space="preserve">The screen you see is 'Main' stage of case No. 1. </w:t>
      </w:r>
    </w:p>
    <w:p w14:paraId="712E797F" w14:textId="77777777"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지금 보시는 화면은 1번 사례 중 ‘메인’ 단계 입니다.</w:t>
      </w:r>
    </w:p>
    <w:p w14:paraId="6DF95285" w14:textId="77777777"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The next one is the ‘Main map’ stage.</w:t>
      </w:r>
    </w:p>
    <w:p w14:paraId="2F94FE43" w14:textId="77777777"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다음은 ‘메인지도’ 단계 입니다.</w:t>
      </w:r>
    </w:p>
    <w:p w14:paraId="72D0AED7" w14:textId="05D7065C"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This is the ‘Fire location check’ stage.</w:t>
      </w:r>
    </w:p>
    <w:p w14:paraId="4B82F9FC" w14:textId="77777777" w:rsidR="00643A2C" w:rsidRPr="00643A2C" w:rsidRDefault="00643A2C" w:rsidP="00643A2C">
      <w:pPr>
        <w:jc w:val="left"/>
        <w:rPr>
          <w:rFonts w:asciiTheme="majorHAnsi" w:eastAsiaTheme="majorHAnsi" w:hAnsiTheme="majorHAnsi"/>
          <w:bCs/>
          <w:szCs w:val="20"/>
        </w:rPr>
      </w:pPr>
      <w:r w:rsidRPr="00643A2C">
        <w:rPr>
          <w:rFonts w:asciiTheme="majorHAnsi" w:eastAsiaTheme="majorHAnsi" w:hAnsiTheme="majorHAnsi" w:hint="eastAsia"/>
          <w:bCs/>
          <w:szCs w:val="20"/>
        </w:rPr>
        <w:t>‘화재 위치 확인’ 단계 입니다.</w:t>
      </w:r>
    </w:p>
    <w:p w14:paraId="53B3BC28" w14:textId="77777777" w:rsidR="00CF23DD" w:rsidRPr="00CF23DD" w:rsidRDefault="00CF23DD" w:rsidP="00CF23DD">
      <w:pPr>
        <w:jc w:val="left"/>
        <w:rPr>
          <w:rFonts w:asciiTheme="majorHAnsi" w:eastAsiaTheme="majorHAnsi" w:hAnsiTheme="majorHAnsi"/>
          <w:bCs/>
          <w:szCs w:val="20"/>
        </w:rPr>
      </w:pPr>
      <w:r w:rsidRPr="00CF23DD">
        <w:rPr>
          <w:rFonts w:asciiTheme="majorHAnsi" w:eastAsiaTheme="majorHAnsi" w:hAnsiTheme="majorHAnsi"/>
          <w:bCs/>
          <w:szCs w:val="20"/>
        </w:rPr>
        <w:t>This is the stage for checking ‘Connection of Voice Call’ and ‘Detailed received information (CCTV)’.</w:t>
      </w:r>
    </w:p>
    <w:p w14:paraId="1B25C4D8"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‘음성통화연결’, ‘세부 접수내용(CCTV)’ 확인 단계입니다.</w:t>
      </w:r>
    </w:p>
    <w:p w14:paraId="7B48A411" w14:textId="7ACCCE3C"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And 16 kinds of price information by food, which is the most popular for living, can be selected and monitored to stabilize prices. You can also check price information for each item. You can see the trend of price change of the item.</w:t>
      </w:r>
    </w:p>
    <w:p w14:paraId="6F92C55F" w14:textId="1E10C671"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그리고 생활하는데 가장 대중적인 식품별 물가정보를 16가지 선별하여 물가가 안정될 수 있도록 모니터링 할 수 있습니다. 각 품목별 물가정보도 확인 가능합니다. 해당 품목의 가격 변동 추이를 알 수 있습니다. </w:t>
      </w:r>
    </w:p>
    <w:p w14:paraId="21F1961F"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You can see how many people were in the area at a specific time,</w:t>
      </w:r>
    </w:p>
    <w:p w14:paraId="5A2EDB10"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특정시점에 어느 지역에 몇 명이 있었는지 알 수 있으며,</w:t>
      </w:r>
    </w:p>
    <w:p w14:paraId="041C4DE4"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You can see the trend of population growth of daily (hourly) population by using telecommunication subscription information and telecommunication usage data except personal information.</w:t>
      </w:r>
    </w:p>
    <w:p w14:paraId="61ED22CF"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개인정보가 제외된 통신가입정보와 통신이용데이터를 활용하여 일별(시간별)생활인구 인구증감 추이를 알 수 있습니다. </w:t>
      </w:r>
    </w:p>
    <w:p w14:paraId="14760780" w14:textId="04998D3C"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 xml:space="preserve">If you click Nationality on the right side, you can see the living population of the selected nationality in the map at a specific point and at a specific time, and you can see how many foreigners visited and which </w:t>
      </w:r>
      <w:r w:rsidRPr="00CF23DD">
        <w:rPr>
          <w:rFonts w:asciiTheme="majorHAnsi" w:eastAsiaTheme="majorHAnsi" w:hAnsiTheme="majorHAnsi"/>
          <w:bCs/>
          <w:szCs w:val="20"/>
        </w:rPr>
        <w:lastRenderedPageBreak/>
        <w:t>region they prefer.</w:t>
      </w:r>
    </w:p>
    <w:p w14:paraId="0C23962F" w14:textId="11CBE269"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오른쪽에 국적을 클릭하면 특정시점에 특정지역에 선택한 국적의 생활인구를 지도에서 알 수 있고, 외국인이 얼마나 방문하고 어느 지역을 선호하는지 알 수 있습니다.</w:t>
      </w:r>
    </w:p>
    <w:p w14:paraId="225F69A6"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You can see the population by resident registration and actual living population by day and night by region,</w:t>
      </w:r>
    </w:p>
    <w:p w14:paraId="44487155"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주민등록상 인구와 실제 낮, 밤에 활동하는 생활인구를 지역별로 알 수 있고, </w:t>
      </w:r>
    </w:p>
    <w:p w14:paraId="75C7B45A"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 xml:space="preserve">You can see where the city-run projects are. </w:t>
      </w:r>
    </w:p>
    <w:p w14:paraId="3F1A676D"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어디에 시 주관 사업이 있는지 알 수 있습니다. </w:t>
      </w:r>
    </w:p>
    <w:p w14:paraId="6E508D8F"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You can see the progress rate of completed and ongoing projects at a glance,</w:t>
      </w:r>
    </w:p>
    <w:p w14:paraId="23B3F561"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끝난 사업과 진행 중인 사업의 공정률을 한눈에 볼 수 있으며, </w:t>
      </w:r>
    </w:p>
    <w:p w14:paraId="2C85BED3"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You can see the details of each project and documents for approval for implementation.</w:t>
      </w:r>
    </w:p>
    <w:p w14:paraId="21DF647F"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각 사업의 세부 내용 및 시행을 위한 결제문서를 볼 수 있습니다.</w:t>
      </w:r>
    </w:p>
    <w:p w14:paraId="7697BA0C"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There are cities that have friendship or sister cities, and you can see what exchanges and utilization were made and see the agreement documents when clicking on “See details”.</w:t>
      </w:r>
    </w:p>
    <w:p w14:paraId="27C69CD3" w14:textId="4219341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우호나 자매도시를 맺는 도시가 있는데 어떤 교류와 활용을 했는지 알 수 있고 상세보기 시 협약 문서도 볼 수 있습니다.</w:t>
      </w:r>
    </w:p>
    <w:p w14:paraId="639D81A7"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And if you have questions about diverse contents such as 62 administrative indicators by sector, outlines of 36 major projects by subject, administrative contents by topic, commitment map, and international cooperation related information, you can click on the “Administrative status”.</w:t>
      </w:r>
    </w:p>
    <w:p w14:paraId="176ECFC6" w14:textId="77777777"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그리고 분야별 62개 시정 지표, 분야별 36개 주요 사업 개요, 주제별 시정 콘텐츠, 공약 지도, 국제 협력 관련 정보처럼 넓은 내용이 궁금할 땐 시정현황을 클릭하면 됩니다. </w:t>
      </w:r>
    </w:p>
    <w:p w14:paraId="5732CC3B" w14:textId="55B97EAE"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The screen you see now is a statistics screen of the living wage applicants, which is still increasing from 2,519 cases in 2016</w:t>
      </w:r>
      <w:r w:rsidRPr="00CF23DD">
        <w:rPr>
          <w:rFonts w:asciiTheme="majorHAnsi" w:eastAsiaTheme="majorHAnsi" w:hAnsiTheme="majorHAnsi"/>
          <w:b/>
          <w:bCs/>
          <w:szCs w:val="20"/>
        </w:rPr>
        <w:t xml:space="preserve"> </w:t>
      </w:r>
      <w:r w:rsidRPr="00CF23DD">
        <w:rPr>
          <w:rFonts w:asciiTheme="majorHAnsi" w:eastAsiaTheme="majorHAnsi" w:hAnsiTheme="majorHAnsi"/>
          <w:bCs/>
          <w:szCs w:val="20"/>
        </w:rPr>
        <w:t>to 11,619 cases in 2017.</w:t>
      </w:r>
    </w:p>
    <w:p w14:paraId="53BEC8BF" w14:textId="483DBD51"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 xml:space="preserve">지금 보시는 화면은 생활임금적용자 통계화면으로 2016년 2,519건에서 2017년 11,619건으로 현재도 지속적으로 증가추세입니다. </w:t>
      </w:r>
    </w:p>
    <w:p w14:paraId="752AF19B" w14:textId="4BDCDC0C"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 xml:space="preserve">If you look at the statistics screen of rental places/usage cases of bikes, the achievement was 80,000 cases in January 2017 and it was rapidly increasing to 2.4 million cases in October 2019. </w:t>
      </w:r>
    </w:p>
    <w:p w14:paraId="5A3D6E62" w14:textId="72F28588"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lastRenderedPageBreak/>
        <w:t xml:space="preserve">따릉이 대여소/이용건수 통계화면을 보면 당해년도 실적이 2017년 01월 한 달에 8만 여건의 이용량이 있었는데, 2019년 10월에 240만 건으로 급격한 증가 추세에 있습니다. </w:t>
      </w:r>
    </w:p>
    <w:p w14:paraId="645DC441" w14:textId="5CF9B60E"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Electric vehicle penetration rate is also increasing with 1,807 units in 2016, 5,919 units in 2017, and 11,428 units in 2018.</w:t>
      </w:r>
    </w:p>
    <w:p w14:paraId="314796CE" w14:textId="72CA1678"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전기차 보급률도 2016년 1,807대, 2017년 5,919대, 2018년 11,428대 마찬가지로 증가 추세입니다.</w:t>
      </w:r>
    </w:p>
    <w:p w14:paraId="643FDB65" w14:textId="039499AE"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The ultrafine dust in the air has been on the decline since 2016 when the figure per unit area was 26, but it has been gradually decreasing to 23 in 2018. And the concentration of fine dust is also decreasing from 48 in 2016 to 40 in 2018.</w:t>
      </w:r>
    </w:p>
    <w:p w14:paraId="0D82D90D" w14:textId="76D86619" w:rsidR="00643A2C" w:rsidRPr="00643A2C" w:rsidRDefault="00643A2C" w:rsidP="00643A2C">
      <w:pPr>
        <w:rPr>
          <w:rFonts w:asciiTheme="majorHAnsi" w:eastAsiaTheme="majorHAnsi" w:hAnsiTheme="majorHAnsi"/>
          <w:bCs/>
          <w:szCs w:val="20"/>
        </w:rPr>
      </w:pPr>
      <w:r w:rsidRPr="00643A2C">
        <w:rPr>
          <w:rFonts w:asciiTheme="majorHAnsi" w:eastAsiaTheme="majorHAnsi" w:hAnsiTheme="majorHAnsi" w:hint="eastAsia"/>
          <w:bCs/>
          <w:szCs w:val="20"/>
        </w:rPr>
        <w:t>대기중 초미세먼지는 2016년 단위면적당 수치가 26이었는데 2018년은 23으로 점차 감소 추세에 있습니다. 그리고 미세먼지의 농도 또한 2016년에 48이었는데 2018년도에 40으로 점차 감소하는 추세입니다.</w:t>
      </w:r>
    </w:p>
    <w:p w14:paraId="44C95E0F" w14:textId="1F2E742B"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The Digital Citizen Mayor's Office has quick and diverse access to information. Quick response from rapid access to information enables good policy decisions. And the right policy decision improves the quality of the policy.</w:t>
      </w:r>
    </w:p>
    <w:p w14:paraId="61992B99" w14:textId="542B4CB1" w:rsidR="000F2210" w:rsidRPr="00643A2C" w:rsidRDefault="00643A2C" w:rsidP="00CE4C74">
      <w:pPr>
        <w:rPr>
          <w:rFonts w:asciiTheme="majorHAnsi" w:eastAsiaTheme="majorHAnsi" w:hAnsiTheme="majorHAnsi" w:hint="eastAsia"/>
          <w:bCs/>
          <w:szCs w:val="20"/>
        </w:rPr>
      </w:pPr>
      <w:r w:rsidRPr="00643A2C">
        <w:rPr>
          <w:rFonts w:asciiTheme="majorHAnsi" w:eastAsiaTheme="majorHAnsi" w:hAnsiTheme="majorHAnsi" w:hint="eastAsia"/>
          <w:bCs/>
          <w:szCs w:val="20"/>
        </w:rPr>
        <w:t>디지털 시민 시장실은 신속하고 다양한 정보에 접근할 수 있습니다. 신속한 정보접근으로 인한 신속한 대응은 올바른 정책 결정을 가능하게 합니다. 그리고 올바른 정책결정은 정책의 품질을 향상시킵니다.</w:t>
      </w:r>
    </w:p>
    <w:p w14:paraId="2C25C759" w14:textId="77777777" w:rsidR="00CF23DD" w:rsidRPr="00CF23DD" w:rsidRDefault="00CF23DD" w:rsidP="00CF23DD">
      <w:pPr>
        <w:rPr>
          <w:rFonts w:asciiTheme="majorHAnsi" w:eastAsiaTheme="majorHAnsi" w:hAnsiTheme="majorHAnsi"/>
          <w:bCs/>
          <w:szCs w:val="20"/>
        </w:rPr>
      </w:pPr>
      <w:r w:rsidRPr="00CF23DD">
        <w:rPr>
          <w:rFonts w:asciiTheme="majorHAnsi" w:eastAsiaTheme="majorHAnsi" w:hAnsiTheme="majorHAnsi"/>
          <w:bCs/>
          <w:szCs w:val="20"/>
        </w:rPr>
        <w:t>Next time, let's take a look at the last keyword 'can do' of the Digital Citizen Mayor’s Office. Thank you.</w:t>
      </w:r>
    </w:p>
    <w:p w14:paraId="47926311" w14:textId="35880CCA" w:rsidR="00CF23DD" w:rsidRPr="00643A2C" w:rsidRDefault="00643A2C" w:rsidP="00CE4C74">
      <w:pPr>
        <w:rPr>
          <w:rFonts w:asciiTheme="majorHAnsi" w:eastAsiaTheme="majorHAnsi" w:hAnsiTheme="majorHAnsi" w:hint="eastAsia"/>
          <w:bCs/>
          <w:szCs w:val="20"/>
        </w:rPr>
      </w:pPr>
      <w:r w:rsidRPr="00643A2C">
        <w:rPr>
          <w:rFonts w:asciiTheme="majorHAnsi" w:eastAsiaTheme="majorHAnsi" w:hAnsiTheme="majorHAnsi" w:hint="eastAsia"/>
          <w:bCs/>
          <w:szCs w:val="20"/>
        </w:rPr>
        <w:t>다음 이 시간에는 디지털 시민시장실의 마지막 키워드 ‘할 수 있다’에 대해 살펴 보겠습니다. 수고하셨습니다.</w:t>
      </w:r>
    </w:p>
    <w:sectPr w:rsidR="00CF23DD" w:rsidRPr="00643A2C"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defaultTabStop w:val="800"/>
  <w:displayHorizontalDrawingGridEvery w:val="0"/>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0F2210"/>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94072"/>
    <w:rsid w:val="004B183C"/>
    <w:rsid w:val="00550450"/>
    <w:rsid w:val="005729AF"/>
    <w:rsid w:val="00575E73"/>
    <w:rsid w:val="00594E49"/>
    <w:rsid w:val="005A6163"/>
    <w:rsid w:val="00636BF3"/>
    <w:rsid w:val="00643A2C"/>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CE4C74"/>
    <w:rsid w:val="00CF23DD"/>
    <w:rsid w:val="00D00619"/>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62C7F"/>
    <w:rsid w:val="00F843FD"/>
    <w:rsid w:val="00FA3DEB"/>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25254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8918887">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2363476">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8142475">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3264457">
      <w:bodyDiv w:val="1"/>
      <w:marLeft w:val="0"/>
      <w:marRight w:val="0"/>
      <w:marTop w:val="0"/>
      <w:marBottom w:val="0"/>
      <w:divBdr>
        <w:top w:val="none" w:sz="0" w:space="0" w:color="auto"/>
        <w:left w:val="none" w:sz="0" w:space="0" w:color="auto"/>
        <w:bottom w:val="none" w:sz="0" w:space="0" w:color="auto"/>
        <w:right w:val="none" w:sz="0" w:space="0" w:color="auto"/>
      </w:divBdr>
    </w:div>
    <w:div w:id="43679629">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26912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614023">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0069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1718958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9032561">
      <w:bodyDiv w:val="1"/>
      <w:marLeft w:val="0"/>
      <w:marRight w:val="0"/>
      <w:marTop w:val="0"/>
      <w:marBottom w:val="0"/>
      <w:divBdr>
        <w:top w:val="none" w:sz="0" w:space="0" w:color="auto"/>
        <w:left w:val="none" w:sz="0" w:space="0" w:color="auto"/>
        <w:bottom w:val="none" w:sz="0" w:space="0" w:color="auto"/>
        <w:right w:val="none" w:sz="0" w:space="0" w:color="auto"/>
      </w:divBdr>
    </w:div>
    <w:div w:id="140393662">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7768378">
      <w:bodyDiv w:val="1"/>
      <w:marLeft w:val="0"/>
      <w:marRight w:val="0"/>
      <w:marTop w:val="0"/>
      <w:marBottom w:val="0"/>
      <w:divBdr>
        <w:top w:val="none" w:sz="0" w:space="0" w:color="auto"/>
        <w:left w:val="none" w:sz="0" w:space="0" w:color="auto"/>
        <w:bottom w:val="none" w:sz="0" w:space="0" w:color="auto"/>
        <w:right w:val="none" w:sz="0" w:space="0" w:color="auto"/>
      </w:divBdr>
    </w:div>
    <w:div w:id="166409417">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4077845">
      <w:bodyDiv w:val="1"/>
      <w:marLeft w:val="0"/>
      <w:marRight w:val="0"/>
      <w:marTop w:val="0"/>
      <w:marBottom w:val="0"/>
      <w:divBdr>
        <w:top w:val="none" w:sz="0" w:space="0" w:color="auto"/>
        <w:left w:val="none" w:sz="0" w:space="0" w:color="auto"/>
        <w:bottom w:val="none" w:sz="0" w:space="0" w:color="auto"/>
        <w:right w:val="none" w:sz="0" w:space="0" w:color="auto"/>
      </w:divBdr>
    </w:div>
    <w:div w:id="174615505">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0972033">
      <w:bodyDiv w:val="1"/>
      <w:marLeft w:val="0"/>
      <w:marRight w:val="0"/>
      <w:marTop w:val="0"/>
      <w:marBottom w:val="0"/>
      <w:divBdr>
        <w:top w:val="none" w:sz="0" w:space="0" w:color="auto"/>
        <w:left w:val="none" w:sz="0" w:space="0" w:color="auto"/>
        <w:bottom w:val="none" w:sz="0" w:space="0" w:color="auto"/>
        <w:right w:val="none" w:sz="0" w:space="0" w:color="auto"/>
      </w:divBdr>
    </w:div>
    <w:div w:id="181822331">
      <w:bodyDiv w:val="1"/>
      <w:marLeft w:val="0"/>
      <w:marRight w:val="0"/>
      <w:marTop w:val="0"/>
      <w:marBottom w:val="0"/>
      <w:divBdr>
        <w:top w:val="none" w:sz="0" w:space="0" w:color="auto"/>
        <w:left w:val="none" w:sz="0" w:space="0" w:color="auto"/>
        <w:bottom w:val="none" w:sz="0" w:space="0" w:color="auto"/>
        <w:right w:val="none" w:sz="0" w:space="0" w:color="auto"/>
      </w:divBdr>
    </w:div>
    <w:div w:id="182060157">
      <w:bodyDiv w:val="1"/>
      <w:marLeft w:val="0"/>
      <w:marRight w:val="0"/>
      <w:marTop w:val="0"/>
      <w:marBottom w:val="0"/>
      <w:divBdr>
        <w:top w:val="none" w:sz="0" w:space="0" w:color="auto"/>
        <w:left w:val="none" w:sz="0" w:space="0" w:color="auto"/>
        <w:bottom w:val="none" w:sz="0" w:space="0" w:color="auto"/>
        <w:right w:val="none" w:sz="0" w:space="0" w:color="auto"/>
      </w:divBdr>
    </w:div>
    <w:div w:id="183642155">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1837040">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5457507">
      <w:bodyDiv w:val="1"/>
      <w:marLeft w:val="0"/>
      <w:marRight w:val="0"/>
      <w:marTop w:val="0"/>
      <w:marBottom w:val="0"/>
      <w:divBdr>
        <w:top w:val="none" w:sz="0" w:space="0" w:color="auto"/>
        <w:left w:val="none" w:sz="0" w:space="0" w:color="auto"/>
        <w:bottom w:val="none" w:sz="0" w:space="0" w:color="auto"/>
        <w:right w:val="none" w:sz="0" w:space="0" w:color="auto"/>
      </w:divBdr>
    </w:div>
    <w:div w:id="297953453">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0332713">
      <w:bodyDiv w:val="1"/>
      <w:marLeft w:val="0"/>
      <w:marRight w:val="0"/>
      <w:marTop w:val="0"/>
      <w:marBottom w:val="0"/>
      <w:divBdr>
        <w:top w:val="none" w:sz="0" w:space="0" w:color="auto"/>
        <w:left w:val="none" w:sz="0" w:space="0" w:color="auto"/>
        <w:bottom w:val="none" w:sz="0" w:space="0" w:color="auto"/>
        <w:right w:val="none" w:sz="0" w:space="0" w:color="auto"/>
      </w:divBdr>
    </w:div>
    <w:div w:id="311521219">
      <w:bodyDiv w:val="1"/>
      <w:marLeft w:val="0"/>
      <w:marRight w:val="0"/>
      <w:marTop w:val="0"/>
      <w:marBottom w:val="0"/>
      <w:divBdr>
        <w:top w:val="none" w:sz="0" w:space="0" w:color="auto"/>
        <w:left w:val="none" w:sz="0" w:space="0" w:color="auto"/>
        <w:bottom w:val="none" w:sz="0" w:space="0" w:color="auto"/>
        <w:right w:val="none" w:sz="0" w:space="0" w:color="auto"/>
      </w:divBdr>
    </w:div>
    <w:div w:id="314383956">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771514">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35814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701822">
      <w:bodyDiv w:val="1"/>
      <w:marLeft w:val="0"/>
      <w:marRight w:val="0"/>
      <w:marTop w:val="0"/>
      <w:marBottom w:val="0"/>
      <w:divBdr>
        <w:top w:val="none" w:sz="0" w:space="0" w:color="auto"/>
        <w:left w:val="none" w:sz="0" w:space="0" w:color="auto"/>
        <w:bottom w:val="none" w:sz="0" w:space="0" w:color="auto"/>
        <w:right w:val="none" w:sz="0" w:space="0" w:color="auto"/>
      </w:divBdr>
    </w:div>
    <w:div w:id="342783900">
      <w:bodyDiv w:val="1"/>
      <w:marLeft w:val="0"/>
      <w:marRight w:val="0"/>
      <w:marTop w:val="0"/>
      <w:marBottom w:val="0"/>
      <w:divBdr>
        <w:top w:val="none" w:sz="0" w:space="0" w:color="auto"/>
        <w:left w:val="none" w:sz="0" w:space="0" w:color="auto"/>
        <w:bottom w:val="none" w:sz="0" w:space="0" w:color="auto"/>
        <w:right w:val="none" w:sz="0" w:space="0" w:color="auto"/>
      </w:divBdr>
    </w:div>
    <w:div w:id="343478525">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5104625">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0344503">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76465894">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414380">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3114940">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5439740">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7950492">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08243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1997457">
      <w:bodyDiv w:val="1"/>
      <w:marLeft w:val="0"/>
      <w:marRight w:val="0"/>
      <w:marTop w:val="0"/>
      <w:marBottom w:val="0"/>
      <w:divBdr>
        <w:top w:val="none" w:sz="0" w:space="0" w:color="auto"/>
        <w:left w:val="none" w:sz="0" w:space="0" w:color="auto"/>
        <w:bottom w:val="none" w:sz="0" w:space="0" w:color="auto"/>
        <w:right w:val="none" w:sz="0" w:space="0" w:color="auto"/>
      </w:divBdr>
    </w:div>
    <w:div w:id="442656711">
      <w:bodyDiv w:val="1"/>
      <w:marLeft w:val="0"/>
      <w:marRight w:val="0"/>
      <w:marTop w:val="0"/>
      <w:marBottom w:val="0"/>
      <w:divBdr>
        <w:top w:val="none" w:sz="0" w:space="0" w:color="auto"/>
        <w:left w:val="none" w:sz="0" w:space="0" w:color="auto"/>
        <w:bottom w:val="none" w:sz="0" w:space="0" w:color="auto"/>
        <w:right w:val="none" w:sz="0" w:space="0" w:color="auto"/>
      </w:divBdr>
    </w:div>
    <w:div w:id="454911738">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3541077">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1164538">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6380007">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2421137">
      <w:bodyDiv w:val="1"/>
      <w:marLeft w:val="0"/>
      <w:marRight w:val="0"/>
      <w:marTop w:val="0"/>
      <w:marBottom w:val="0"/>
      <w:divBdr>
        <w:top w:val="none" w:sz="0" w:space="0" w:color="auto"/>
        <w:left w:val="none" w:sz="0" w:space="0" w:color="auto"/>
        <w:bottom w:val="none" w:sz="0" w:space="0" w:color="auto"/>
        <w:right w:val="none" w:sz="0" w:space="0" w:color="auto"/>
      </w:divBdr>
    </w:div>
    <w:div w:id="623464640">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7318426">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086437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56304504">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12219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9185044">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7896334">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19401891">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39644556">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6270365">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69928603">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141">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387546">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190876">
      <w:bodyDiv w:val="1"/>
      <w:marLeft w:val="0"/>
      <w:marRight w:val="0"/>
      <w:marTop w:val="0"/>
      <w:marBottom w:val="0"/>
      <w:divBdr>
        <w:top w:val="none" w:sz="0" w:space="0" w:color="auto"/>
        <w:left w:val="none" w:sz="0" w:space="0" w:color="auto"/>
        <w:bottom w:val="none" w:sz="0" w:space="0" w:color="auto"/>
        <w:right w:val="none" w:sz="0" w:space="0" w:color="auto"/>
      </w:divBdr>
    </w:div>
    <w:div w:id="818770479">
      <w:bodyDiv w:val="1"/>
      <w:marLeft w:val="0"/>
      <w:marRight w:val="0"/>
      <w:marTop w:val="0"/>
      <w:marBottom w:val="0"/>
      <w:divBdr>
        <w:top w:val="none" w:sz="0" w:space="0" w:color="auto"/>
        <w:left w:val="none" w:sz="0" w:space="0" w:color="auto"/>
        <w:bottom w:val="none" w:sz="0" w:space="0" w:color="auto"/>
        <w:right w:val="none" w:sz="0" w:space="0" w:color="auto"/>
      </w:divBdr>
    </w:div>
    <w:div w:id="822963146">
      <w:bodyDiv w:val="1"/>
      <w:marLeft w:val="0"/>
      <w:marRight w:val="0"/>
      <w:marTop w:val="0"/>
      <w:marBottom w:val="0"/>
      <w:divBdr>
        <w:top w:val="none" w:sz="0" w:space="0" w:color="auto"/>
        <w:left w:val="none" w:sz="0" w:space="0" w:color="auto"/>
        <w:bottom w:val="none" w:sz="0" w:space="0" w:color="auto"/>
        <w:right w:val="none" w:sz="0" w:space="0" w:color="auto"/>
      </w:divBdr>
    </w:div>
    <w:div w:id="82335575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06390">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0872456">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49757711">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59003179">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285049">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5987767">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7154897">
      <w:bodyDiv w:val="1"/>
      <w:marLeft w:val="0"/>
      <w:marRight w:val="0"/>
      <w:marTop w:val="0"/>
      <w:marBottom w:val="0"/>
      <w:divBdr>
        <w:top w:val="none" w:sz="0" w:space="0" w:color="auto"/>
        <w:left w:val="none" w:sz="0" w:space="0" w:color="auto"/>
        <w:bottom w:val="none" w:sz="0" w:space="0" w:color="auto"/>
        <w:right w:val="none" w:sz="0" w:space="0" w:color="auto"/>
      </w:divBdr>
    </w:div>
    <w:div w:id="94843969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4362550">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4234297">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7959137">
      <w:bodyDiv w:val="1"/>
      <w:marLeft w:val="0"/>
      <w:marRight w:val="0"/>
      <w:marTop w:val="0"/>
      <w:marBottom w:val="0"/>
      <w:divBdr>
        <w:top w:val="none" w:sz="0" w:space="0" w:color="auto"/>
        <w:left w:val="none" w:sz="0" w:space="0" w:color="auto"/>
        <w:bottom w:val="none" w:sz="0" w:space="0" w:color="auto"/>
        <w:right w:val="none" w:sz="0" w:space="0" w:color="auto"/>
      </w:divBdr>
    </w:div>
    <w:div w:id="983126083">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352818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3745405">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3189298">
      <w:bodyDiv w:val="1"/>
      <w:marLeft w:val="0"/>
      <w:marRight w:val="0"/>
      <w:marTop w:val="0"/>
      <w:marBottom w:val="0"/>
      <w:divBdr>
        <w:top w:val="none" w:sz="0" w:space="0" w:color="auto"/>
        <w:left w:val="none" w:sz="0" w:space="0" w:color="auto"/>
        <w:bottom w:val="none" w:sz="0" w:space="0" w:color="auto"/>
        <w:right w:val="none" w:sz="0" w:space="0" w:color="auto"/>
      </w:divBdr>
    </w:div>
    <w:div w:id="1033192305">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6372036">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49037977">
      <w:bodyDiv w:val="1"/>
      <w:marLeft w:val="0"/>
      <w:marRight w:val="0"/>
      <w:marTop w:val="0"/>
      <w:marBottom w:val="0"/>
      <w:divBdr>
        <w:top w:val="none" w:sz="0" w:space="0" w:color="auto"/>
        <w:left w:val="none" w:sz="0" w:space="0" w:color="auto"/>
        <w:bottom w:val="none" w:sz="0" w:space="0" w:color="auto"/>
        <w:right w:val="none" w:sz="0" w:space="0" w:color="auto"/>
      </w:divBdr>
    </w:div>
    <w:div w:id="1054038906">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1951332">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0058066">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3938589">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237078">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4970682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7214696">
      <w:bodyDiv w:val="1"/>
      <w:marLeft w:val="0"/>
      <w:marRight w:val="0"/>
      <w:marTop w:val="0"/>
      <w:marBottom w:val="0"/>
      <w:divBdr>
        <w:top w:val="none" w:sz="0" w:space="0" w:color="auto"/>
        <w:left w:val="none" w:sz="0" w:space="0" w:color="auto"/>
        <w:bottom w:val="none" w:sz="0" w:space="0" w:color="auto"/>
        <w:right w:val="none" w:sz="0" w:space="0" w:color="auto"/>
      </w:divBdr>
    </w:div>
    <w:div w:id="1193302492">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7348675">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626125">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1205720">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890171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0404502">
      <w:bodyDiv w:val="1"/>
      <w:marLeft w:val="0"/>
      <w:marRight w:val="0"/>
      <w:marTop w:val="0"/>
      <w:marBottom w:val="0"/>
      <w:divBdr>
        <w:top w:val="none" w:sz="0" w:space="0" w:color="auto"/>
        <w:left w:val="none" w:sz="0" w:space="0" w:color="auto"/>
        <w:bottom w:val="none" w:sz="0" w:space="0" w:color="auto"/>
        <w:right w:val="none" w:sz="0" w:space="0" w:color="auto"/>
      </w:divBdr>
    </w:div>
    <w:div w:id="1263026493">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553045">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09941788">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8338658">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7703774">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8265800">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9482242">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330875">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3751993">
      <w:bodyDiv w:val="1"/>
      <w:marLeft w:val="0"/>
      <w:marRight w:val="0"/>
      <w:marTop w:val="0"/>
      <w:marBottom w:val="0"/>
      <w:divBdr>
        <w:top w:val="none" w:sz="0" w:space="0" w:color="auto"/>
        <w:left w:val="none" w:sz="0" w:space="0" w:color="auto"/>
        <w:bottom w:val="none" w:sz="0" w:space="0" w:color="auto"/>
        <w:right w:val="none" w:sz="0" w:space="0" w:color="auto"/>
      </w:divBdr>
    </w:div>
    <w:div w:id="1388147947">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076686">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5516728">
      <w:bodyDiv w:val="1"/>
      <w:marLeft w:val="0"/>
      <w:marRight w:val="0"/>
      <w:marTop w:val="0"/>
      <w:marBottom w:val="0"/>
      <w:divBdr>
        <w:top w:val="none" w:sz="0" w:space="0" w:color="auto"/>
        <w:left w:val="none" w:sz="0" w:space="0" w:color="auto"/>
        <w:bottom w:val="none" w:sz="0" w:space="0" w:color="auto"/>
        <w:right w:val="none" w:sz="0" w:space="0" w:color="auto"/>
      </w:divBdr>
    </w:div>
    <w:div w:id="1424108874">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07044">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0277598">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41756817">
      <w:bodyDiv w:val="1"/>
      <w:marLeft w:val="0"/>
      <w:marRight w:val="0"/>
      <w:marTop w:val="0"/>
      <w:marBottom w:val="0"/>
      <w:divBdr>
        <w:top w:val="none" w:sz="0" w:space="0" w:color="auto"/>
        <w:left w:val="none" w:sz="0" w:space="0" w:color="auto"/>
        <w:bottom w:val="none" w:sz="0" w:space="0" w:color="auto"/>
        <w:right w:val="none" w:sz="0" w:space="0" w:color="auto"/>
      </w:divBdr>
    </w:div>
    <w:div w:id="1443644231">
      <w:bodyDiv w:val="1"/>
      <w:marLeft w:val="0"/>
      <w:marRight w:val="0"/>
      <w:marTop w:val="0"/>
      <w:marBottom w:val="0"/>
      <w:divBdr>
        <w:top w:val="none" w:sz="0" w:space="0" w:color="auto"/>
        <w:left w:val="none" w:sz="0" w:space="0" w:color="auto"/>
        <w:bottom w:val="none" w:sz="0" w:space="0" w:color="auto"/>
        <w:right w:val="none" w:sz="0" w:space="0" w:color="auto"/>
      </w:divBdr>
    </w:div>
    <w:div w:id="1445540277">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37808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0757026">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5167828">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6990409">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9761545">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3835764">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17129411">
      <w:bodyDiv w:val="1"/>
      <w:marLeft w:val="0"/>
      <w:marRight w:val="0"/>
      <w:marTop w:val="0"/>
      <w:marBottom w:val="0"/>
      <w:divBdr>
        <w:top w:val="none" w:sz="0" w:space="0" w:color="auto"/>
        <w:left w:val="none" w:sz="0" w:space="0" w:color="auto"/>
        <w:bottom w:val="none" w:sz="0" w:space="0" w:color="auto"/>
        <w:right w:val="none" w:sz="0" w:space="0" w:color="auto"/>
      </w:divBdr>
    </w:div>
    <w:div w:id="1619219531">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0064347">
      <w:bodyDiv w:val="1"/>
      <w:marLeft w:val="0"/>
      <w:marRight w:val="0"/>
      <w:marTop w:val="0"/>
      <w:marBottom w:val="0"/>
      <w:divBdr>
        <w:top w:val="none" w:sz="0" w:space="0" w:color="auto"/>
        <w:left w:val="none" w:sz="0" w:space="0" w:color="auto"/>
        <w:bottom w:val="none" w:sz="0" w:space="0" w:color="auto"/>
        <w:right w:val="none" w:sz="0" w:space="0" w:color="auto"/>
      </w:divBdr>
    </w:div>
    <w:div w:id="1642347138">
      <w:bodyDiv w:val="1"/>
      <w:marLeft w:val="0"/>
      <w:marRight w:val="0"/>
      <w:marTop w:val="0"/>
      <w:marBottom w:val="0"/>
      <w:divBdr>
        <w:top w:val="none" w:sz="0" w:space="0" w:color="auto"/>
        <w:left w:val="none" w:sz="0" w:space="0" w:color="auto"/>
        <w:bottom w:val="none" w:sz="0" w:space="0" w:color="auto"/>
        <w:right w:val="none" w:sz="0" w:space="0" w:color="auto"/>
      </w:divBdr>
    </w:div>
    <w:div w:id="1642660650">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040491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26962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7977287">
      <w:bodyDiv w:val="1"/>
      <w:marLeft w:val="0"/>
      <w:marRight w:val="0"/>
      <w:marTop w:val="0"/>
      <w:marBottom w:val="0"/>
      <w:divBdr>
        <w:top w:val="none" w:sz="0" w:space="0" w:color="auto"/>
        <w:left w:val="none" w:sz="0" w:space="0" w:color="auto"/>
        <w:bottom w:val="none" w:sz="0" w:space="0" w:color="auto"/>
        <w:right w:val="none" w:sz="0" w:space="0" w:color="auto"/>
      </w:divBdr>
    </w:div>
    <w:div w:id="1668708872">
      <w:bodyDiv w:val="1"/>
      <w:marLeft w:val="0"/>
      <w:marRight w:val="0"/>
      <w:marTop w:val="0"/>
      <w:marBottom w:val="0"/>
      <w:divBdr>
        <w:top w:val="none" w:sz="0" w:space="0" w:color="auto"/>
        <w:left w:val="none" w:sz="0" w:space="0" w:color="auto"/>
        <w:bottom w:val="none" w:sz="0" w:space="0" w:color="auto"/>
        <w:right w:val="none" w:sz="0" w:space="0" w:color="auto"/>
      </w:divBdr>
    </w:div>
    <w:div w:id="168069814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355585">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862947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627238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9935463">
      <w:bodyDiv w:val="1"/>
      <w:marLeft w:val="0"/>
      <w:marRight w:val="0"/>
      <w:marTop w:val="0"/>
      <w:marBottom w:val="0"/>
      <w:divBdr>
        <w:top w:val="none" w:sz="0" w:space="0" w:color="auto"/>
        <w:left w:val="none" w:sz="0" w:space="0" w:color="auto"/>
        <w:bottom w:val="none" w:sz="0" w:space="0" w:color="auto"/>
        <w:right w:val="none" w:sz="0" w:space="0" w:color="auto"/>
      </w:divBdr>
    </w:div>
    <w:div w:id="1761370947">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4088268">
      <w:bodyDiv w:val="1"/>
      <w:marLeft w:val="0"/>
      <w:marRight w:val="0"/>
      <w:marTop w:val="0"/>
      <w:marBottom w:val="0"/>
      <w:divBdr>
        <w:top w:val="none" w:sz="0" w:space="0" w:color="auto"/>
        <w:left w:val="none" w:sz="0" w:space="0" w:color="auto"/>
        <w:bottom w:val="none" w:sz="0" w:space="0" w:color="auto"/>
        <w:right w:val="none" w:sz="0" w:space="0" w:color="auto"/>
      </w:divBdr>
    </w:div>
    <w:div w:id="1774201480">
      <w:bodyDiv w:val="1"/>
      <w:marLeft w:val="0"/>
      <w:marRight w:val="0"/>
      <w:marTop w:val="0"/>
      <w:marBottom w:val="0"/>
      <w:divBdr>
        <w:top w:val="none" w:sz="0" w:space="0" w:color="auto"/>
        <w:left w:val="none" w:sz="0" w:space="0" w:color="auto"/>
        <w:bottom w:val="none" w:sz="0" w:space="0" w:color="auto"/>
        <w:right w:val="none" w:sz="0" w:space="0" w:color="auto"/>
      </w:divBdr>
    </w:div>
    <w:div w:id="1774744888">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3761859">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1901398">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5633714">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345230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08819438">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0533528">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267871">
      <w:bodyDiv w:val="1"/>
      <w:marLeft w:val="0"/>
      <w:marRight w:val="0"/>
      <w:marTop w:val="0"/>
      <w:marBottom w:val="0"/>
      <w:divBdr>
        <w:top w:val="none" w:sz="0" w:space="0" w:color="auto"/>
        <w:left w:val="none" w:sz="0" w:space="0" w:color="auto"/>
        <w:bottom w:val="none" w:sz="0" w:space="0" w:color="auto"/>
        <w:right w:val="none" w:sz="0" w:space="0" w:color="auto"/>
      </w:divBdr>
    </w:div>
    <w:div w:id="1877616988">
      <w:bodyDiv w:val="1"/>
      <w:marLeft w:val="0"/>
      <w:marRight w:val="0"/>
      <w:marTop w:val="0"/>
      <w:marBottom w:val="0"/>
      <w:divBdr>
        <w:top w:val="none" w:sz="0" w:space="0" w:color="auto"/>
        <w:left w:val="none" w:sz="0" w:space="0" w:color="auto"/>
        <w:bottom w:val="none" w:sz="0" w:space="0" w:color="auto"/>
        <w:right w:val="none" w:sz="0" w:space="0" w:color="auto"/>
      </w:divBdr>
    </w:div>
    <w:div w:id="188239614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1650443">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246161">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26570663">
      <w:bodyDiv w:val="1"/>
      <w:marLeft w:val="0"/>
      <w:marRight w:val="0"/>
      <w:marTop w:val="0"/>
      <w:marBottom w:val="0"/>
      <w:divBdr>
        <w:top w:val="none" w:sz="0" w:space="0" w:color="auto"/>
        <w:left w:val="none" w:sz="0" w:space="0" w:color="auto"/>
        <w:bottom w:val="none" w:sz="0" w:space="0" w:color="auto"/>
        <w:right w:val="none" w:sz="0" w:space="0" w:color="auto"/>
      </w:divBdr>
    </w:div>
    <w:div w:id="1927495176">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33051641">
      <w:bodyDiv w:val="1"/>
      <w:marLeft w:val="0"/>
      <w:marRight w:val="0"/>
      <w:marTop w:val="0"/>
      <w:marBottom w:val="0"/>
      <w:divBdr>
        <w:top w:val="none" w:sz="0" w:space="0" w:color="auto"/>
        <w:left w:val="none" w:sz="0" w:space="0" w:color="auto"/>
        <w:bottom w:val="none" w:sz="0" w:space="0" w:color="auto"/>
        <w:right w:val="none" w:sz="0" w:space="0" w:color="auto"/>
      </w:divBdr>
    </w:div>
    <w:div w:id="1939097755">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48847421">
      <w:bodyDiv w:val="1"/>
      <w:marLeft w:val="0"/>
      <w:marRight w:val="0"/>
      <w:marTop w:val="0"/>
      <w:marBottom w:val="0"/>
      <w:divBdr>
        <w:top w:val="none" w:sz="0" w:space="0" w:color="auto"/>
        <w:left w:val="none" w:sz="0" w:space="0" w:color="auto"/>
        <w:bottom w:val="none" w:sz="0" w:space="0" w:color="auto"/>
        <w:right w:val="none" w:sz="0" w:space="0" w:color="auto"/>
      </w:divBdr>
    </w:div>
    <w:div w:id="1952778049">
      <w:bodyDiv w:val="1"/>
      <w:marLeft w:val="0"/>
      <w:marRight w:val="0"/>
      <w:marTop w:val="0"/>
      <w:marBottom w:val="0"/>
      <w:divBdr>
        <w:top w:val="none" w:sz="0" w:space="0" w:color="auto"/>
        <w:left w:val="none" w:sz="0" w:space="0" w:color="auto"/>
        <w:bottom w:val="none" w:sz="0" w:space="0" w:color="auto"/>
        <w:right w:val="none" w:sz="0" w:space="0" w:color="auto"/>
      </w:divBdr>
    </w:div>
    <w:div w:id="1958945239">
      <w:bodyDiv w:val="1"/>
      <w:marLeft w:val="0"/>
      <w:marRight w:val="0"/>
      <w:marTop w:val="0"/>
      <w:marBottom w:val="0"/>
      <w:divBdr>
        <w:top w:val="none" w:sz="0" w:space="0" w:color="auto"/>
        <w:left w:val="none" w:sz="0" w:space="0" w:color="auto"/>
        <w:bottom w:val="none" w:sz="0" w:space="0" w:color="auto"/>
        <w:right w:val="none" w:sz="0" w:space="0" w:color="auto"/>
      </w:divBdr>
    </w:div>
    <w:div w:id="1962806279">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8693337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286662">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465829">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3798224">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8921525">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1197976">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28099863">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4235897">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7390566">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759570">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7630194">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220637">
      <w:bodyDiv w:val="1"/>
      <w:marLeft w:val="0"/>
      <w:marRight w:val="0"/>
      <w:marTop w:val="0"/>
      <w:marBottom w:val="0"/>
      <w:divBdr>
        <w:top w:val="none" w:sz="0" w:space="0" w:color="auto"/>
        <w:left w:val="none" w:sz="0" w:space="0" w:color="auto"/>
        <w:bottom w:val="none" w:sz="0" w:space="0" w:color="auto"/>
        <w:right w:val="none" w:sz="0" w:space="0" w:color="auto"/>
      </w:divBdr>
    </w:div>
    <w:div w:id="210129235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5950794">
      <w:bodyDiv w:val="1"/>
      <w:marLeft w:val="0"/>
      <w:marRight w:val="0"/>
      <w:marTop w:val="0"/>
      <w:marBottom w:val="0"/>
      <w:divBdr>
        <w:top w:val="none" w:sz="0" w:space="0" w:color="auto"/>
        <w:left w:val="none" w:sz="0" w:space="0" w:color="auto"/>
        <w:bottom w:val="none" w:sz="0" w:space="0" w:color="auto"/>
        <w:right w:val="none" w:sz="0" w:space="0" w:color="auto"/>
      </w:divBdr>
    </w:div>
    <w:div w:id="2106263437">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869399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6486609">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 w:id="214585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63646-738F-49A1-A51D-FAA5B2B7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890</Words>
  <Characters>5078</Characters>
  <Application>Microsoft Office Word</Application>
  <DocSecurity>0</DocSecurity>
  <Lines>42</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6</cp:revision>
  <cp:lastPrinted>2017-04-20T05:13:00Z</cp:lastPrinted>
  <dcterms:created xsi:type="dcterms:W3CDTF">2018-12-28T01:20:00Z</dcterms:created>
  <dcterms:modified xsi:type="dcterms:W3CDTF">2020-02-11T02:02:00Z</dcterms:modified>
</cp:coreProperties>
</file>